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EB" w:rsidRPr="000A39EB" w:rsidRDefault="000A39EB" w:rsidP="000A39EB">
      <w:pPr>
        <w:jc w:val="center"/>
        <w:rPr>
          <w:b/>
          <w:sz w:val="28"/>
          <w:lang w:val="de-DE"/>
        </w:rPr>
      </w:pPr>
      <w:r w:rsidRPr="000A39EB">
        <w:rPr>
          <w:b/>
          <w:sz w:val="28"/>
          <w:lang w:val="de-DE"/>
        </w:rPr>
        <w:t xml:space="preserve">Erhebung von Kontaktdaten von Gästen in der Gastronomie zur Bekämpfung der Corona-Pandemie gemäß </w:t>
      </w:r>
      <w:r w:rsidR="00562590">
        <w:rPr>
          <w:b/>
          <w:sz w:val="28"/>
          <w:lang w:val="de-DE"/>
        </w:rPr>
        <w:t>§§ 5, 15 Abs. 1 Nr. 6 Dreizehnte Bayerische Infektionsschutzmaßnahmenverordnung (13. BayIfSMV) i.V.m. § 28a Abs. 4 Infektionsschutzgesetz (IfSG)</w:t>
      </w:r>
    </w:p>
    <w:p w:rsidR="000A39EB" w:rsidRPr="000A39EB" w:rsidRDefault="000A39EB" w:rsidP="000A39EB">
      <w:pPr>
        <w:jc w:val="center"/>
        <w:rPr>
          <w:b/>
          <w:color w:val="C00000"/>
          <w:sz w:val="28"/>
          <w:lang w:val="de-DE"/>
        </w:rPr>
      </w:pPr>
      <w:r w:rsidRPr="000A39EB">
        <w:rPr>
          <w:b/>
          <w:color w:val="C00000"/>
          <w:sz w:val="28"/>
          <w:lang w:val="de-DE"/>
        </w:rPr>
        <w:t>mit datenschutzrechtlicher Information nach Artikel 13 Datenschutz-Grundverordnung</w:t>
      </w:r>
    </w:p>
    <w:p w:rsidR="000A39EB" w:rsidRPr="000A39EB" w:rsidRDefault="000A39EB" w:rsidP="000A39EB">
      <w:pPr>
        <w:spacing w:after="0"/>
        <w:jc w:val="both"/>
        <w:rPr>
          <w:i/>
          <w:lang w:val="de-DE"/>
        </w:rPr>
      </w:pPr>
      <w:r w:rsidRPr="000A39EB">
        <w:rPr>
          <w:i/>
          <w:lang w:val="de-DE"/>
        </w:rPr>
        <w:t xml:space="preserve">Aufzunehmen sind Kontaktdaten einer Person pro Hausstand, und zwar </w:t>
      </w:r>
    </w:p>
    <w:p w:rsidR="006F3A7A" w:rsidRDefault="000A39EB" w:rsidP="000A39EB">
      <w:pPr>
        <w:numPr>
          <w:ilvl w:val="0"/>
          <w:numId w:val="1"/>
        </w:numPr>
        <w:spacing w:after="0"/>
        <w:jc w:val="both"/>
        <w:rPr>
          <w:i/>
          <w:lang w:val="de-DE"/>
        </w:rPr>
      </w:pPr>
      <w:r w:rsidRPr="000A39EB">
        <w:rPr>
          <w:i/>
          <w:lang w:val="de-DE"/>
        </w:rPr>
        <w:t>Name</w:t>
      </w:r>
      <w:r w:rsidR="002760F4">
        <w:rPr>
          <w:i/>
          <w:lang w:val="de-DE"/>
        </w:rPr>
        <w:t xml:space="preserve"> und Vorname</w:t>
      </w:r>
      <w:r w:rsidRPr="000A39EB">
        <w:rPr>
          <w:i/>
          <w:lang w:val="de-DE"/>
        </w:rPr>
        <w:t xml:space="preserve">, </w:t>
      </w:r>
    </w:p>
    <w:p w:rsidR="00897832" w:rsidRPr="000A39EB" w:rsidRDefault="00897832" w:rsidP="000A39EB">
      <w:pPr>
        <w:numPr>
          <w:ilvl w:val="0"/>
          <w:numId w:val="1"/>
        </w:numPr>
        <w:spacing w:after="0"/>
        <w:jc w:val="both"/>
        <w:rPr>
          <w:i/>
          <w:lang w:val="de-DE"/>
        </w:rPr>
      </w:pPr>
      <w:r w:rsidRPr="000A39EB">
        <w:rPr>
          <w:i/>
          <w:lang w:val="de-DE"/>
        </w:rPr>
        <w:t>postalische Adresse</w:t>
      </w:r>
    </w:p>
    <w:p w:rsidR="000A39EB" w:rsidRDefault="000A39EB" w:rsidP="000A39EB">
      <w:pPr>
        <w:numPr>
          <w:ilvl w:val="0"/>
          <w:numId w:val="1"/>
        </w:numPr>
        <w:spacing w:after="0"/>
        <w:jc w:val="both"/>
        <w:rPr>
          <w:i/>
          <w:lang w:val="de-DE"/>
        </w:rPr>
      </w:pPr>
      <w:r w:rsidRPr="000A39EB">
        <w:rPr>
          <w:i/>
          <w:lang w:val="de-DE"/>
        </w:rPr>
        <w:t xml:space="preserve">entweder Telefonnummer </w:t>
      </w:r>
      <w:r w:rsidRPr="00562590">
        <w:rPr>
          <w:i/>
          <w:u w:val="single"/>
          <w:lang w:val="de-DE"/>
        </w:rPr>
        <w:t>oder</w:t>
      </w:r>
      <w:r w:rsidRPr="000A39EB">
        <w:rPr>
          <w:i/>
          <w:lang w:val="de-DE"/>
        </w:rPr>
        <w:t xml:space="preserve"> E-Mail-Adresse (es genügt die Angabe eines dieser Daten)</w:t>
      </w:r>
    </w:p>
    <w:p w:rsidR="006F3A7A" w:rsidRPr="000A39EB" w:rsidRDefault="000A39EB" w:rsidP="000A39EB">
      <w:pPr>
        <w:numPr>
          <w:ilvl w:val="0"/>
          <w:numId w:val="1"/>
        </w:numPr>
        <w:spacing w:after="0"/>
        <w:jc w:val="both"/>
        <w:rPr>
          <w:i/>
          <w:lang w:val="de-DE"/>
        </w:rPr>
      </w:pPr>
      <w:r w:rsidRPr="000A39EB">
        <w:rPr>
          <w:i/>
          <w:lang w:val="de-DE"/>
        </w:rPr>
        <w:t>und Zeitraum des Aufenthalts.</w:t>
      </w:r>
    </w:p>
    <w:p w:rsidR="000A39EB" w:rsidRPr="000A39EB" w:rsidRDefault="000A39EB" w:rsidP="000A39EB">
      <w:pPr>
        <w:jc w:val="both"/>
        <w:rPr>
          <w:i/>
          <w:lang w:val="de-DE"/>
        </w:rPr>
      </w:pPr>
      <w:r w:rsidRPr="000A39EB">
        <w:rPr>
          <w:i/>
          <w:lang w:val="de-DE"/>
        </w:rPr>
        <w:t>Tragen Sie bitte Ihre Kontaktdaten in das Formular unter Ziffer 1 ein. Unter Ziffer 2 finden Sie die Informationen nach A</w:t>
      </w:r>
      <w:r w:rsidRPr="000A39EB">
        <w:rPr>
          <w:rFonts w:hint="eastAsia"/>
          <w:i/>
          <w:lang w:val="de-DE"/>
        </w:rPr>
        <w:t>r</w:t>
      </w:r>
      <w:r w:rsidRPr="000A39EB">
        <w:rPr>
          <w:i/>
          <w:lang w:val="de-DE"/>
        </w:rPr>
        <w:t>t. 13 DSGVO über die Verarbeitung Ihrer personenbezogenen Daten.</w:t>
      </w:r>
    </w:p>
    <w:p w:rsidR="000A39EB" w:rsidRPr="000A39EB" w:rsidRDefault="000A39EB" w:rsidP="000A39EB">
      <w:pPr>
        <w:jc w:val="both"/>
        <w:rPr>
          <w:b/>
          <w:sz w:val="24"/>
          <w:u w:val="single"/>
          <w:lang w:val="de-DE"/>
        </w:rPr>
      </w:pPr>
      <w:r w:rsidRPr="000A39EB">
        <w:rPr>
          <w:b/>
          <w:sz w:val="24"/>
          <w:u w:val="single"/>
          <w:lang w:val="de-DE"/>
        </w:rPr>
        <w:t xml:space="preserve">1. Kontaktdaten, Datum 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A39EB" w:rsidRPr="000A39EB" w:rsidTr="00473DF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771BE3" w:rsidP="000A39E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Datum, Uhrzeit</w:t>
            </w:r>
          </w:p>
          <w:p w:rsidR="000A39EB" w:rsidRPr="000A39EB" w:rsidRDefault="000A39EB" w:rsidP="000A39EB">
            <w:pPr>
              <w:jc w:val="both"/>
              <w:rPr>
                <w:lang w:val="de-DE"/>
              </w:rPr>
            </w:pPr>
          </w:p>
        </w:tc>
      </w:tr>
      <w:tr w:rsidR="000A39EB" w:rsidRPr="000A39EB" w:rsidTr="00473DF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284473" w:rsidP="000A39E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  <w:p w:rsidR="000A39EB" w:rsidRPr="000A39EB" w:rsidRDefault="000A39EB" w:rsidP="000A39EB">
            <w:pPr>
              <w:jc w:val="both"/>
              <w:rPr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284473" w:rsidP="000A39E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</w:tr>
      <w:tr w:rsidR="000A39EB" w:rsidRPr="00562590" w:rsidTr="00473DF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D51CB8" w:rsidP="000A39E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Anschrift </w:t>
            </w:r>
          </w:p>
          <w:p w:rsidR="000A39EB" w:rsidRPr="000A39EB" w:rsidRDefault="000A39EB" w:rsidP="000A39EB">
            <w:pPr>
              <w:jc w:val="both"/>
              <w:rPr>
                <w:lang w:val="de-DE"/>
              </w:rPr>
            </w:pPr>
          </w:p>
        </w:tc>
      </w:tr>
      <w:tr w:rsidR="000A39EB" w:rsidRPr="00D51CB8" w:rsidTr="00473DF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0A39EB" w:rsidP="000A39EB">
            <w:pPr>
              <w:jc w:val="both"/>
              <w:rPr>
                <w:lang w:val="de-DE"/>
              </w:rPr>
            </w:pPr>
            <w:r w:rsidRPr="000A39EB">
              <w:rPr>
                <w:lang w:val="de-DE"/>
              </w:rPr>
              <w:t xml:space="preserve">Telefonnummer </w:t>
            </w:r>
            <w:r w:rsidR="00D51CB8">
              <w:rPr>
                <w:lang w:val="de-DE"/>
              </w:rPr>
              <w:t>(</w:t>
            </w:r>
            <w:r w:rsidR="00D51CB8" w:rsidRPr="000A39EB">
              <w:rPr>
                <w:i/>
                <w:lang w:val="de-DE"/>
              </w:rPr>
              <w:t>alternativ</w:t>
            </w:r>
            <w:r w:rsidR="00D51CB8" w:rsidRPr="000A39EB">
              <w:rPr>
                <w:lang w:val="de-DE"/>
              </w:rPr>
              <w:t xml:space="preserve"> kann die E-Ma</w:t>
            </w:r>
            <w:r w:rsidR="00D51CB8">
              <w:rPr>
                <w:lang w:val="de-DE"/>
              </w:rPr>
              <w:t>il-Adresse angegeben werden</w:t>
            </w:r>
            <w:r w:rsidR="00D51CB8" w:rsidRPr="000A39EB">
              <w:rPr>
                <w:lang w:val="de-DE"/>
              </w:rPr>
              <w:t>)</w:t>
            </w:r>
          </w:p>
          <w:p w:rsidR="000A39EB" w:rsidRPr="000A39EB" w:rsidRDefault="000A39EB" w:rsidP="000A39EB">
            <w:pPr>
              <w:jc w:val="both"/>
              <w:rPr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EB" w:rsidRPr="000A39EB" w:rsidRDefault="000A39EB" w:rsidP="00D51CB8">
            <w:pPr>
              <w:jc w:val="both"/>
              <w:rPr>
                <w:lang w:val="de-DE"/>
              </w:rPr>
            </w:pPr>
            <w:r w:rsidRPr="000A39EB">
              <w:rPr>
                <w:lang w:val="de-DE"/>
              </w:rPr>
              <w:t xml:space="preserve">E-Mail-Adresse </w:t>
            </w:r>
            <w:r w:rsidR="00D51CB8">
              <w:rPr>
                <w:lang w:val="de-DE"/>
              </w:rPr>
              <w:t>(</w:t>
            </w:r>
            <w:r w:rsidR="00D51CB8" w:rsidRPr="000A39EB">
              <w:rPr>
                <w:i/>
                <w:lang w:val="de-DE"/>
              </w:rPr>
              <w:t>alternativ</w:t>
            </w:r>
            <w:r w:rsidR="00D51CB8" w:rsidRPr="000A39EB">
              <w:rPr>
                <w:lang w:val="de-DE"/>
              </w:rPr>
              <w:t xml:space="preserve"> kann die Telefonnummer </w:t>
            </w:r>
            <w:r w:rsidR="00D51CB8">
              <w:rPr>
                <w:lang w:val="de-DE"/>
              </w:rPr>
              <w:t>angegeben werden</w:t>
            </w:r>
            <w:bookmarkStart w:id="0" w:name="_GoBack"/>
            <w:bookmarkEnd w:id="0"/>
            <w:r w:rsidR="00D51CB8" w:rsidRPr="000A39EB">
              <w:rPr>
                <w:lang w:val="de-DE"/>
              </w:rPr>
              <w:t>)</w:t>
            </w:r>
          </w:p>
        </w:tc>
      </w:tr>
    </w:tbl>
    <w:p w:rsidR="000A39EB" w:rsidRPr="000A39EB" w:rsidRDefault="000A39EB" w:rsidP="000A39EB">
      <w:pPr>
        <w:jc w:val="both"/>
        <w:rPr>
          <w:lang w:val="de-DE"/>
        </w:rPr>
      </w:pPr>
    </w:p>
    <w:p w:rsidR="000A39EB" w:rsidRPr="000A39EB" w:rsidRDefault="000A39EB" w:rsidP="000A39EB">
      <w:pPr>
        <w:jc w:val="both"/>
        <w:rPr>
          <w:b/>
          <w:sz w:val="24"/>
          <w:u w:val="single"/>
          <w:lang w:val="de-DE"/>
        </w:rPr>
      </w:pPr>
      <w:r w:rsidRPr="000A39EB">
        <w:rPr>
          <w:b/>
          <w:sz w:val="24"/>
          <w:u w:val="single"/>
          <w:lang w:val="de-DE"/>
        </w:rPr>
        <w:t>2. Informationen über die Verarbeitung I</w:t>
      </w:r>
      <w:r w:rsidRPr="000A39EB">
        <w:rPr>
          <w:rFonts w:hint="eastAsia"/>
          <w:b/>
          <w:sz w:val="24"/>
          <w:u w:val="single"/>
          <w:lang w:val="de-DE"/>
        </w:rPr>
        <w:t>h</w:t>
      </w:r>
      <w:r w:rsidRPr="000A39EB">
        <w:rPr>
          <w:b/>
          <w:sz w:val="24"/>
          <w:u w:val="single"/>
          <w:lang w:val="de-DE"/>
        </w:rPr>
        <w:t>rer Daten gemäß Art. 13 Abs. 1 und 2 Datenschutz-Grundverordnung (DSGVO)</w:t>
      </w:r>
    </w:p>
    <w:p w:rsidR="000A39EB" w:rsidRPr="000A39EB" w:rsidRDefault="000A39EB" w:rsidP="000A39EB">
      <w:pPr>
        <w:jc w:val="both"/>
        <w:rPr>
          <w:sz w:val="24"/>
          <w:lang w:val="de-DE"/>
        </w:rPr>
      </w:pPr>
      <w:r w:rsidRPr="000A39EB">
        <w:rPr>
          <w:b/>
          <w:sz w:val="24"/>
          <w:lang w:val="de-DE"/>
        </w:rPr>
        <w:t>Verantwortlicher für die Verarbeitung der erhobenen personenbezogenen D</w:t>
      </w:r>
      <w:r w:rsidRPr="000A39EB">
        <w:rPr>
          <w:rFonts w:hint="eastAsia"/>
          <w:b/>
          <w:sz w:val="24"/>
          <w:lang w:val="de-DE"/>
        </w:rPr>
        <w:t>a</w:t>
      </w:r>
      <w:r w:rsidRPr="000A39EB">
        <w:rPr>
          <w:b/>
          <w:sz w:val="24"/>
          <w:lang w:val="de-DE"/>
        </w:rPr>
        <w:t>ten:</w:t>
      </w:r>
    </w:p>
    <w:p w:rsidR="000A39EB" w:rsidRP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de-DE"/>
        </w:rPr>
        <w:t>………………………………………………………………………………………………………………………………………….</w:t>
      </w:r>
    </w:p>
    <w:p w:rsidR="000A39EB" w:rsidRDefault="000A39EB" w:rsidP="000A39EB">
      <w:pPr>
        <w:jc w:val="both"/>
        <w:rPr>
          <w:i/>
          <w:lang w:val="de-DE"/>
        </w:rPr>
      </w:pPr>
      <w:r w:rsidRPr="000A39EB">
        <w:rPr>
          <w:lang w:val="de-DE"/>
        </w:rPr>
        <w:t>(</w:t>
      </w:r>
      <w:r w:rsidRPr="000A39EB">
        <w:rPr>
          <w:i/>
          <w:lang w:val="de-DE"/>
        </w:rPr>
        <w:t xml:space="preserve">durch das Gastronomieunternehmen auszufüllen: </w:t>
      </w:r>
      <w:r w:rsidRPr="000A39EB">
        <w:rPr>
          <w:b/>
          <w:i/>
          <w:lang w:val="de-DE"/>
        </w:rPr>
        <w:t xml:space="preserve">Bezeichnung (Rechtsträger) des </w:t>
      </w:r>
      <w:r w:rsidR="009C49DD">
        <w:rPr>
          <w:b/>
          <w:i/>
          <w:lang w:val="de-DE"/>
        </w:rPr>
        <w:t>Gastronomieu</w:t>
      </w:r>
      <w:r w:rsidRPr="000A39EB">
        <w:rPr>
          <w:b/>
          <w:i/>
          <w:lang w:val="de-DE"/>
        </w:rPr>
        <w:t>nternehmens sowie Anschrift (Kontaktdaten)</w:t>
      </w:r>
      <w:r w:rsidRPr="000A39EB">
        <w:rPr>
          <w:i/>
          <w:lang w:val="de-DE"/>
        </w:rPr>
        <w:t>, an die sich die betroffenen Personen zur Wahrnehmung ihrer datenschutzrechtlichen R</w:t>
      </w:r>
      <w:r w:rsidRPr="000A39EB">
        <w:rPr>
          <w:rFonts w:hint="eastAsia"/>
          <w:i/>
          <w:lang w:val="de-DE"/>
        </w:rPr>
        <w:t>e</w:t>
      </w:r>
      <w:r w:rsidRPr="000A39EB">
        <w:rPr>
          <w:i/>
          <w:lang w:val="de-DE"/>
        </w:rPr>
        <w:t xml:space="preserve">chte (z.B. Auskunft, Berichtigung) wenden können. </w:t>
      </w:r>
    </w:p>
    <w:p w:rsidR="00FB33D8" w:rsidRPr="000A39EB" w:rsidRDefault="00FB33D8" w:rsidP="000A39EB">
      <w:pPr>
        <w:jc w:val="both"/>
        <w:rPr>
          <w:i/>
          <w:lang w:val="de-DE"/>
        </w:rPr>
      </w:pPr>
    </w:p>
    <w:p w:rsidR="000A39EB" w:rsidRPr="000A39EB" w:rsidRDefault="000A39EB" w:rsidP="000A39EB">
      <w:pPr>
        <w:jc w:val="both"/>
        <w:rPr>
          <w:b/>
          <w:sz w:val="24"/>
          <w:lang w:val="de-DE"/>
        </w:rPr>
      </w:pPr>
      <w:r w:rsidRPr="000A39EB">
        <w:rPr>
          <w:b/>
          <w:sz w:val="24"/>
          <w:lang w:val="de-DE"/>
        </w:rPr>
        <w:t>Kontaktdaten des  Datenschutzbeauftragten (sofern vorhanden)</w:t>
      </w:r>
    </w:p>
    <w:p w:rsidR="000A39EB" w:rsidRP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de-DE"/>
        </w:rPr>
        <w:t>………………………………………………………………………………………………………</w:t>
      </w:r>
    </w:p>
    <w:p w:rsidR="000A39EB" w:rsidRPr="000A39EB" w:rsidRDefault="000A39EB" w:rsidP="000A39EB">
      <w:pPr>
        <w:jc w:val="both"/>
        <w:rPr>
          <w:i/>
          <w:lang w:val="de-DE"/>
        </w:rPr>
      </w:pPr>
      <w:r w:rsidRPr="000A39EB">
        <w:rPr>
          <w:i/>
          <w:lang w:val="de-DE"/>
        </w:rPr>
        <w:t xml:space="preserve">(durch das Gastronomieunternehmen auszufüllen, sofern ein Datenschutzbeauftragter benannt ist)  </w:t>
      </w:r>
    </w:p>
    <w:p w:rsidR="00592626" w:rsidRDefault="00D51CB8" w:rsidP="000A39EB">
      <w:pPr>
        <w:jc w:val="both"/>
        <w:rPr>
          <w:lang w:val="de-DE"/>
        </w:rPr>
      </w:pPr>
    </w:p>
    <w:p w:rsidR="000A39EB" w:rsidRPr="000A39EB" w:rsidRDefault="000A39EB" w:rsidP="000A39EB">
      <w:pPr>
        <w:jc w:val="both"/>
        <w:rPr>
          <w:sz w:val="24"/>
          <w:lang w:val="de-DE"/>
        </w:rPr>
      </w:pPr>
      <w:r w:rsidRPr="000A39EB">
        <w:rPr>
          <w:b/>
          <w:sz w:val="24"/>
          <w:lang w:val="de-DE"/>
        </w:rPr>
        <w:t>Zweck</w:t>
      </w:r>
      <w:r w:rsidR="009C49DD">
        <w:rPr>
          <w:b/>
          <w:sz w:val="24"/>
          <w:lang w:val="de-DE"/>
        </w:rPr>
        <w:t xml:space="preserve"> und Rechtsgrundlage</w:t>
      </w:r>
      <w:r w:rsidRPr="000A39EB">
        <w:rPr>
          <w:b/>
          <w:sz w:val="24"/>
          <w:lang w:val="de-DE"/>
        </w:rPr>
        <w:t xml:space="preserve"> der Da</w:t>
      </w:r>
      <w:r w:rsidR="009C49DD">
        <w:rPr>
          <w:b/>
          <w:sz w:val="24"/>
          <w:lang w:val="de-DE"/>
        </w:rPr>
        <w:t>tenverarbeitung</w:t>
      </w:r>
    </w:p>
    <w:p w:rsidR="000A39EB" w:rsidRP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t xml:space="preserve">Zweck: </w:t>
      </w:r>
      <w:r w:rsidR="000F2B40">
        <w:rPr>
          <w:lang w:val="de-DE"/>
        </w:rPr>
        <w:t>Kontaktpersonenermittlung im Fall einer festgestellten Infektion mit SARS-Cov-2</w:t>
      </w:r>
      <w:r w:rsidRPr="000A39EB">
        <w:rPr>
          <w:lang w:val="de-DE"/>
        </w:rPr>
        <w:t xml:space="preserve">; </w:t>
      </w:r>
    </w:p>
    <w:p w:rsidR="005160E7" w:rsidRPr="000A39EB" w:rsidRDefault="000A39EB" w:rsidP="005160E7">
      <w:pPr>
        <w:jc w:val="both"/>
        <w:rPr>
          <w:lang w:val="de-DE"/>
        </w:rPr>
      </w:pPr>
      <w:r w:rsidRPr="000A39EB">
        <w:rPr>
          <w:lang w:val="de-DE"/>
        </w:rPr>
        <w:t>Rechtsgrundlage der Datenverarbeitung is</w:t>
      </w:r>
      <w:r w:rsidR="00771BE3">
        <w:rPr>
          <w:lang w:val="de-DE"/>
        </w:rPr>
        <w:t xml:space="preserve">t Art. 6 Abs. 1 Buchst. </w:t>
      </w:r>
      <w:r w:rsidR="005160E7" w:rsidRPr="000A39EB">
        <w:rPr>
          <w:lang w:val="de-DE"/>
        </w:rPr>
        <w:t xml:space="preserve">c DSGVO in Verbindung mit </w:t>
      </w:r>
      <w:r w:rsidR="002760F4">
        <w:rPr>
          <w:lang w:val="de-DE"/>
        </w:rPr>
        <w:t>§</w:t>
      </w:r>
      <w:r w:rsidR="005160E7" w:rsidRPr="000A39EB">
        <w:rPr>
          <w:lang w:val="de-DE"/>
        </w:rPr>
        <w:t>§</w:t>
      </w:r>
      <w:r w:rsidR="00562590">
        <w:rPr>
          <w:lang w:val="de-DE"/>
        </w:rPr>
        <w:t xml:space="preserve"> 5, 15 Abs. 1 Nr. 6 der Dreizehnten Bayerischen Infektionsschutzmaßnahmenverordnung (13. BayIfSMV) sowie in Verbindung mit § 28a Abs. 4 des Infektionsschutzgesetzes (IfSG).</w:t>
      </w:r>
      <w:r w:rsidR="005160E7">
        <w:rPr>
          <w:lang w:val="de-DE"/>
        </w:rPr>
        <w:t xml:space="preserve"> Diese Bestimmungen fordern </w:t>
      </w:r>
      <w:r w:rsidR="005160E7" w:rsidRPr="000A39EB">
        <w:rPr>
          <w:lang w:val="de-DE"/>
        </w:rPr>
        <w:t>den I</w:t>
      </w:r>
      <w:r w:rsidR="005160E7" w:rsidRPr="000A39EB">
        <w:rPr>
          <w:rFonts w:hint="eastAsia"/>
          <w:lang w:val="de-DE"/>
        </w:rPr>
        <w:t>n</w:t>
      </w:r>
      <w:r w:rsidR="005160E7" w:rsidRPr="000A39EB">
        <w:rPr>
          <w:lang w:val="de-DE"/>
        </w:rPr>
        <w:t>haber des Gastronomiebetriebs zur Erhebung und Verarbeitung der Daten</w:t>
      </w:r>
      <w:r w:rsidR="005160E7">
        <w:rPr>
          <w:lang w:val="de-DE"/>
        </w:rPr>
        <w:t xml:space="preserve"> auf</w:t>
      </w:r>
      <w:r w:rsidR="005160E7" w:rsidRPr="000A39EB">
        <w:rPr>
          <w:lang w:val="de-DE"/>
        </w:rPr>
        <w:t xml:space="preserve">. </w:t>
      </w:r>
    </w:p>
    <w:p w:rsidR="000A39EB" w:rsidRPr="000A39EB" w:rsidRDefault="000A39EB" w:rsidP="000A39EB">
      <w:pPr>
        <w:jc w:val="both"/>
        <w:rPr>
          <w:lang w:val="de-DE"/>
        </w:rPr>
      </w:pPr>
    </w:p>
    <w:p w:rsidR="000A39EB" w:rsidRPr="000A39EB" w:rsidRDefault="000A39EB" w:rsidP="000A39EB">
      <w:pPr>
        <w:jc w:val="both"/>
        <w:rPr>
          <w:sz w:val="24"/>
          <w:lang w:val="de-DE"/>
        </w:rPr>
      </w:pPr>
      <w:r w:rsidRPr="000A39EB">
        <w:rPr>
          <w:b/>
          <w:sz w:val="24"/>
          <w:lang w:val="de-DE"/>
        </w:rPr>
        <w:lastRenderedPageBreak/>
        <w:t>Empfä</w:t>
      </w:r>
      <w:r w:rsidR="009C49DD">
        <w:rPr>
          <w:b/>
          <w:sz w:val="24"/>
          <w:lang w:val="de-DE"/>
        </w:rPr>
        <w:t>nger der erhobenen Kontaktdaten</w:t>
      </w:r>
    </w:p>
    <w:p w:rsid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t xml:space="preserve">Die erhobenen Daten </w:t>
      </w:r>
      <w:r w:rsidR="000F2B40">
        <w:rPr>
          <w:lang w:val="de-DE"/>
        </w:rPr>
        <w:t>sind den</w:t>
      </w:r>
      <w:r w:rsidRPr="000A39EB">
        <w:rPr>
          <w:rFonts w:hint="eastAsia"/>
          <w:lang w:val="de-DE"/>
        </w:rPr>
        <w:t xml:space="preserve"> zuständigen Gesundheitsbehörden </w:t>
      </w:r>
      <w:r w:rsidR="000F2B40">
        <w:rPr>
          <w:lang w:val="de-DE"/>
        </w:rPr>
        <w:t xml:space="preserve">auf deren Verlangen hin zu übermitteln, soweit dies </w:t>
      </w:r>
      <w:r w:rsidRPr="000A39EB">
        <w:rPr>
          <w:lang w:val="de-DE"/>
        </w:rPr>
        <w:t xml:space="preserve">zur </w:t>
      </w:r>
      <w:r w:rsidR="000F2B40">
        <w:rPr>
          <w:lang w:val="de-DE"/>
        </w:rPr>
        <w:t>Kontaktpersonenermittlung</w:t>
      </w:r>
      <w:r w:rsidRPr="000A39EB">
        <w:rPr>
          <w:lang w:val="de-DE"/>
        </w:rPr>
        <w:t xml:space="preserve"> </w:t>
      </w:r>
      <w:r w:rsidR="000F2B40">
        <w:rPr>
          <w:lang w:val="de-DE"/>
        </w:rPr>
        <w:t>im Falle einer festgestellten Infektion mit dem Coronavirus SARS-CoV-2 erforderlich ist</w:t>
      </w:r>
      <w:r w:rsidRPr="000A39EB">
        <w:rPr>
          <w:rFonts w:hint="eastAsia"/>
          <w:lang w:val="de-DE"/>
        </w:rPr>
        <w:t>.</w:t>
      </w:r>
      <w:r w:rsidR="000735F5">
        <w:rPr>
          <w:lang w:val="de-DE"/>
        </w:rPr>
        <w:t xml:space="preserve"> </w:t>
      </w:r>
      <w:r w:rsidR="0011133C">
        <w:rPr>
          <w:lang w:val="de-DE"/>
        </w:rPr>
        <w:t>Eine anderweitige Verwe</w:t>
      </w:r>
      <w:r w:rsidR="00562590">
        <w:rPr>
          <w:lang w:val="de-DE"/>
        </w:rPr>
        <w:t xml:space="preserve">ndung der Daten ist unzulässig, vgl. § 28a Abs. 4 S. 3 IfSG. </w:t>
      </w:r>
    </w:p>
    <w:p w:rsidR="000735F5" w:rsidRPr="000A39EB" w:rsidRDefault="000735F5" w:rsidP="000A39EB">
      <w:pPr>
        <w:jc w:val="both"/>
        <w:rPr>
          <w:lang w:val="de-DE"/>
        </w:rPr>
      </w:pPr>
    </w:p>
    <w:p w:rsidR="000A39EB" w:rsidRPr="000A39EB" w:rsidRDefault="000A39EB" w:rsidP="000A39EB">
      <w:pPr>
        <w:jc w:val="both"/>
        <w:rPr>
          <w:b/>
          <w:sz w:val="24"/>
          <w:lang w:val="de-DE"/>
        </w:rPr>
      </w:pPr>
      <w:r w:rsidRPr="000A39EB">
        <w:rPr>
          <w:b/>
          <w:sz w:val="24"/>
          <w:lang w:val="de-DE"/>
        </w:rPr>
        <w:t>Speicherdauer</w:t>
      </w:r>
    </w:p>
    <w:p w:rsid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t xml:space="preserve">Die Kontaktdaten werden für einen Zeitraum von </w:t>
      </w:r>
      <w:r w:rsidR="00562590">
        <w:rPr>
          <w:b/>
          <w:lang w:val="de-DE"/>
        </w:rPr>
        <w:t>vier Wochen</w:t>
      </w:r>
      <w:r w:rsidRPr="000A39EB">
        <w:rPr>
          <w:b/>
          <w:lang w:val="de-DE"/>
        </w:rPr>
        <w:t xml:space="preserve"> aufbewahrt</w:t>
      </w:r>
      <w:r w:rsidR="00562590">
        <w:rPr>
          <w:lang w:val="de-DE"/>
        </w:rPr>
        <w:t xml:space="preserve"> und dann vernichtet (§ 28a Abs. 4 S. 4 IfSG). </w:t>
      </w:r>
    </w:p>
    <w:p w:rsidR="000735F5" w:rsidRPr="000A39EB" w:rsidRDefault="000735F5" w:rsidP="000A39EB">
      <w:pPr>
        <w:jc w:val="both"/>
        <w:rPr>
          <w:lang w:val="de-DE"/>
        </w:rPr>
      </w:pPr>
    </w:p>
    <w:p w:rsidR="000A39EB" w:rsidRPr="000A39EB" w:rsidRDefault="000A39EB" w:rsidP="000A39EB">
      <w:pPr>
        <w:jc w:val="both"/>
        <w:rPr>
          <w:b/>
          <w:sz w:val="24"/>
          <w:lang w:val="de-DE"/>
        </w:rPr>
      </w:pPr>
      <w:r w:rsidRPr="000A39EB">
        <w:rPr>
          <w:b/>
          <w:sz w:val="24"/>
          <w:lang w:val="de-DE"/>
        </w:rPr>
        <w:t xml:space="preserve">Ihre Rechte im Hinblick auf die Verarbeitung Ihrer Daten </w:t>
      </w:r>
    </w:p>
    <w:p w:rsidR="000A39EB" w:rsidRPr="000A39EB" w:rsidRDefault="000A39EB" w:rsidP="000A39EB">
      <w:pPr>
        <w:jc w:val="both"/>
        <w:rPr>
          <w:lang w:val="de-DE"/>
        </w:rPr>
      </w:pPr>
      <w:r w:rsidRPr="000A39EB">
        <w:rPr>
          <w:lang w:val="de-DE"/>
        </w:rPr>
        <w:t>Sie haben als betroffene Person im Hinblick auf Ihre erhobenen personenbezogene</w:t>
      </w:r>
      <w:r>
        <w:rPr>
          <w:lang w:val="de-DE"/>
        </w:rPr>
        <w:t>n</w:t>
      </w:r>
      <w:r w:rsidRPr="000A39EB">
        <w:rPr>
          <w:lang w:val="de-DE"/>
        </w:rPr>
        <w:t xml:space="preserve"> Daten das Recht auf Auskunft und  das Recht auf Berichtigung, sowie nach Ablauf der Aufbewahrungsfrist gegenüber dem Gastronomieunternehmen ein Recht auf Löschung Ihrer Daten. H</w:t>
      </w:r>
      <w:r w:rsidRPr="000A39EB">
        <w:rPr>
          <w:rFonts w:hint="eastAsia"/>
          <w:lang w:val="de-DE"/>
        </w:rPr>
        <w:t>i</w:t>
      </w:r>
      <w:r w:rsidRPr="000A39EB">
        <w:rPr>
          <w:lang w:val="de-DE"/>
        </w:rPr>
        <w:t>erzu können Sie sich an das Unternehmen unter o.g. K</w:t>
      </w:r>
      <w:r w:rsidRPr="000A39EB">
        <w:rPr>
          <w:rFonts w:hint="eastAsia"/>
          <w:lang w:val="de-DE"/>
        </w:rPr>
        <w:t>o</w:t>
      </w:r>
      <w:r w:rsidRPr="000A39EB">
        <w:rPr>
          <w:lang w:val="de-DE"/>
        </w:rPr>
        <w:t>ntaktdaten wenden. Das Unternehmen muss unabhängig davon nach Ablauf der o.g. Aufbewahrungsfrist die Daten löschen.</w:t>
      </w:r>
    </w:p>
    <w:p w:rsidR="000A39EB" w:rsidRPr="000A39EB" w:rsidRDefault="000A39EB" w:rsidP="007E32AA">
      <w:pPr>
        <w:jc w:val="both"/>
        <w:rPr>
          <w:lang w:val="de-DE"/>
        </w:rPr>
      </w:pPr>
      <w:r w:rsidRPr="000A39EB">
        <w:rPr>
          <w:lang w:val="de-DE"/>
        </w:rPr>
        <w:t xml:space="preserve">Sie haben ein Recht auf Beschwerde bei einer Datenschutzaufsichtsbehörde (Bayerisches Landesamt für Datenschutzaufsicht, Promenade 18, 91522 Ansbach oder Postfach 1349, 91504 Ansbach; Telefon: 0981 180093-0; Telefax 0981 180093-800; </w:t>
      </w:r>
      <w:hyperlink r:id="rId5" w:history="1">
        <w:r w:rsidRPr="000A39EB">
          <w:rPr>
            <w:rStyle w:val="Hyperlink"/>
            <w:rFonts w:hint="eastAsia"/>
            <w:lang w:val="de-DE"/>
          </w:rPr>
          <w:t>https://www.lda.bayern.de/de/beschwerde.html</w:t>
        </w:r>
      </w:hyperlink>
      <w:r w:rsidRPr="000A39EB">
        <w:rPr>
          <w:lang w:val="de-DE"/>
        </w:rPr>
        <w:t>)</w:t>
      </w:r>
      <w:r w:rsidR="00771BE3">
        <w:rPr>
          <w:lang w:val="de-DE"/>
        </w:rPr>
        <w:t>.</w:t>
      </w:r>
    </w:p>
    <w:sectPr w:rsidR="000A39EB" w:rsidRPr="000A39E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83B"/>
    <w:multiLevelType w:val="hybridMultilevel"/>
    <w:tmpl w:val="FB42B396"/>
    <w:lvl w:ilvl="0" w:tplc="54BAF588">
      <w:numFmt w:val="bullet"/>
      <w:lvlText w:val="-"/>
      <w:lvlJc w:val="left"/>
      <w:pPr>
        <w:ind w:left="720" w:hanging="360"/>
      </w:pPr>
      <w:rPr>
        <w:rFonts w:ascii="Myriad Pro" w:eastAsia="NSimSu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B"/>
    <w:rsid w:val="000735F5"/>
    <w:rsid w:val="000A39EB"/>
    <w:rsid w:val="000F2B40"/>
    <w:rsid w:val="0011133C"/>
    <w:rsid w:val="00260458"/>
    <w:rsid w:val="002760F4"/>
    <w:rsid w:val="00284473"/>
    <w:rsid w:val="00514417"/>
    <w:rsid w:val="005160E7"/>
    <w:rsid w:val="00562590"/>
    <w:rsid w:val="00563FF3"/>
    <w:rsid w:val="00771BE3"/>
    <w:rsid w:val="007B3AAF"/>
    <w:rsid w:val="007E32AA"/>
    <w:rsid w:val="00833D7E"/>
    <w:rsid w:val="00897832"/>
    <w:rsid w:val="009729D2"/>
    <w:rsid w:val="00975188"/>
    <w:rsid w:val="009C49DD"/>
    <w:rsid w:val="00B55E7A"/>
    <w:rsid w:val="00C022DA"/>
    <w:rsid w:val="00C14950"/>
    <w:rsid w:val="00CC3A65"/>
    <w:rsid w:val="00D51CB8"/>
    <w:rsid w:val="00DE22E9"/>
    <w:rsid w:val="00E52C8D"/>
    <w:rsid w:val="00EA4C69"/>
    <w:rsid w:val="00F07032"/>
    <w:rsid w:val="00F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51EA-0A66-4A48-8F47-2D738B6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39E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da.bayern.de/de/beschwer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Musterformular Corona Gastronomie Kontakterhebung</vt:lpstr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Corona Gastronomie Kontakterhebung Stand 24.06.2021</dc:title>
  <dc:subject/>
  <dc:creator>BayLDA</dc:creator>
  <cp:keywords/>
  <dc:description/>
  <cp:lastModifiedBy>lda-25</cp:lastModifiedBy>
  <cp:revision>2</cp:revision>
  <cp:lastPrinted>2020-10-19T12:38:00Z</cp:lastPrinted>
  <dcterms:created xsi:type="dcterms:W3CDTF">2021-06-25T06:26:00Z</dcterms:created>
  <dcterms:modified xsi:type="dcterms:W3CDTF">2021-06-25T06:26:00Z</dcterms:modified>
</cp:coreProperties>
</file>